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B" w:rsidRDefault="00492A1B" w:rsidP="00285DCF">
      <w:pPr>
        <w:jc w:val="center"/>
        <w:rPr>
          <w:rFonts w:ascii="Arial" w:hAnsi="Arial" w:cs="Arial"/>
        </w:rPr>
      </w:pPr>
    </w:p>
    <w:p w:rsidR="00492A1B" w:rsidRDefault="00492A1B" w:rsidP="00285DCF">
      <w:pPr>
        <w:jc w:val="center"/>
        <w:rPr>
          <w:rFonts w:ascii="Arial" w:hAnsi="Arial" w:cs="Arial"/>
        </w:rPr>
      </w:pPr>
    </w:p>
    <w:p w:rsidR="00492A1B" w:rsidRDefault="00492A1B" w:rsidP="00285DCF">
      <w:pPr>
        <w:jc w:val="center"/>
        <w:rPr>
          <w:rFonts w:ascii="Arial" w:hAnsi="Arial" w:cs="Arial"/>
        </w:rPr>
      </w:pPr>
    </w:p>
    <w:p w:rsidR="00285DCF" w:rsidRDefault="00285DCF" w:rsidP="00285DCF">
      <w:pPr>
        <w:jc w:val="center"/>
        <w:rPr>
          <w:rFonts w:ascii="Arial" w:hAnsi="Arial" w:cs="Arial"/>
          <w:b/>
        </w:rPr>
      </w:pPr>
      <w:r w:rsidRPr="00492A1B">
        <w:rPr>
          <w:rFonts w:ascii="Arial" w:hAnsi="Arial" w:cs="Arial"/>
          <w:b/>
        </w:rPr>
        <w:t>Camas existentes vs camas necesarias del estado Lara</w:t>
      </w:r>
    </w:p>
    <w:p w:rsidR="00492A1B" w:rsidRPr="00492A1B" w:rsidRDefault="00492A1B" w:rsidP="00285DCF">
      <w:pPr>
        <w:jc w:val="center"/>
        <w:rPr>
          <w:rFonts w:ascii="Arial" w:hAnsi="Arial" w:cs="Arial"/>
          <w:b/>
        </w:rPr>
      </w:pPr>
    </w:p>
    <w:p w:rsidR="00285DCF" w:rsidRPr="006C5FD7" w:rsidRDefault="00285DCF" w:rsidP="00285DCF">
      <w:pPr>
        <w:jc w:val="center"/>
        <w:rPr>
          <w:rFonts w:ascii="Arial" w:hAnsi="Arial" w:cs="Arial"/>
        </w:rPr>
      </w:pPr>
      <w:r w:rsidRPr="006C5FD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center" w:tblpY="11"/>
        <w:tblW w:w="77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0"/>
        <w:gridCol w:w="1214"/>
        <w:gridCol w:w="606"/>
        <w:gridCol w:w="757"/>
        <w:gridCol w:w="607"/>
        <w:gridCol w:w="910"/>
        <w:gridCol w:w="910"/>
        <w:gridCol w:w="757"/>
        <w:gridCol w:w="760"/>
      </w:tblGrid>
      <w:tr w:rsidR="00285DCF" w:rsidRPr="006C5FD7" w:rsidTr="004C1954">
        <w:trPr>
          <w:trHeight w:val="343"/>
        </w:trPr>
        <w:tc>
          <w:tcPr>
            <w:tcW w:w="123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Municipio</w:t>
            </w:r>
          </w:p>
        </w:tc>
        <w:tc>
          <w:tcPr>
            <w:tcW w:w="121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Población</w:t>
            </w:r>
          </w:p>
        </w:tc>
        <w:tc>
          <w:tcPr>
            <w:tcW w:w="19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CC"/>
            <w:noWrap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Camas existentes</w:t>
            </w:r>
          </w:p>
        </w:tc>
        <w:tc>
          <w:tcPr>
            <w:tcW w:w="18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Camas necesarias (Norma)</w:t>
            </w:r>
          </w:p>
        </w:tc>
        <w:tc>
          <w:tcPr>
            <w:tcW w:w="15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Déficit de camas</w:t>
            </w:r>
          </w:p>
        </w:tc>
      </w:tr>
      <w:tr w:rsidR="00285DCF" w:rsidRPr="006C5FD7" w:rsidTr="004C1954">
        <w:trPr>
          <w:trHeight w:val="261"/>
        </w:trPr>
        <w:tc>
          <w:tcPr>
            <w:tcW w:w="123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Obstétricas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No obstétricas</w:t>
            </w:r>
          </w:p>
        </w:tc>
        <w:tc>
          <w:tcPr>
            <w:tcW w:w="18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5DCF" w:rsidRPr="006C5FD7" w:rsidTr="004C1954">
        <w:trPr>
          <w:trHeight w:val="1471"/>
        </w:trPr>
        <w:tc>
          <w:tcPr>
            <w:tcW w:w="123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Hospitales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textDirection w:val="btLr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CDI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 xml:space="preserve">Obstétricas                 </w:t>
            </w:r>
          </w:p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(2 X 1.000 hab)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textDirection w:val="btLr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No obstétricas</w:t>
            </w:r>
          </w:p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(1 X 1.000 hab)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Obstétricas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textDirection w:val="btLr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No obstétricas</w:t>
            </w:r>
          </w:p>
        </w:tc>
      </w:tr>
      <w:tr w:rsidR="00285DCF" w:rsidRPr="006C5FD7" w:rsidTr="004C1954">
        <w:trPr>
          <w:trHeight w:val="483"/>
        </w:trPr>
        <w:tc>
          <w:tcPr>
            <w:tcW w:w="12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Iribarren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1.073.934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1.198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2.148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1.074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1.916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-212</w:t>
            </w:r>
          </w:p>
        </w:tc>
      </w:tr>
      <w:tr w:rsidR="00285DCF" w:rsidRPr="006C5FD7" w:rsidTr="004C1954">
        <w:trPr>
          <w:trHeight w:val="441"/>
        </w:trPr>
        <w:tc>
          <w:tcPr>
            <w:tcW w:w="12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 xml:space="preserve">Torres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196.739</w:t>
            </w:r>
          </w:p>
        </w:tc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85DCF" w:rsidRPr="006C5FD7" w:rsidTr="004C1954">
        <w:trPr>
          <w:trHeight w:val="455"/>
        </w:trPr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Morán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134.327</w:t>
            </w:r>
          </w:p>
        </w:tc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85DCF" w:rsidRPr="006C5FD7" w:rsidTr="004C1954">
        <w:trPr>
          <w:trHeight w:val="450"/>
        </w:trPr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Jiménez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103.783</w:t>
            </w:r>
          </w:p>
        </w:tc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285DCF" w:rsidRPr="006C5FD7" w:rsidTr="004C1954">
        <w:trPr>
          <w:trHeight w:val="453"/>
        </w:trPr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Urdaneta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66.249</w:t>
            </w:r>
          </w:p>
        </w:tc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85DCF" w:rsidRPr="006C5FD7" w:rsidTr="004C1954">
        <w:trPr>
          <w:trHeight w:val="439"/>
        </w:trPr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Crespo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52.601</w:t>
            </w:r>
          </w:p>
        </w:tc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85DCF" w:rsidRPr="006C5FD7" w:rsidTr="004C1954">
        <w:trPr>
          <w:trHeight w:val="452"/>
        </w:trPr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A. E. Blanco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52.710</w:t>
            </w:r>
          </w:p>
        </w:tc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85DCF" w:rsidRPr="006C5FD7" w:rsidTr="004C1954">
        <w:trPr>
          <w:trHeight w:val="447"/>
        </w:trPr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Palavecino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163.513</w:t>
            </w:r>
          </w:p>
        </w:tc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285DCF" w:rsidRPr="006C5FD7" w:rsidTr="004C1954">
        <w:trPr>
          <w:trHeight w:val="460"/>
        </w:trPr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Simón Planas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37.739</w:t>
            </w:r>
          </w:p>
        </w:tc>
        <w:tc>
          <w:tcPr>
            <w:tcW w:w="60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F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5DCF" w:rsidRPr="006C5FD7" w:rsidTr="004C1954">
        <w:trPr>
          <w:trHeight w:val="558"/>
        </w:trPr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Subtotal</w:t>
            </w: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CC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1.881.595</w:t>
            </w:r>
          </w:p>
        </w:tc>
        <w:tc>
          <w:tcPr>
            <w:tcW w:w="60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349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1.491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3.763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1.882</w:t>
            </w:r>
          </w:p>
        </w:tc>
        <w:tc>
          <w:tcPr>
            <w:tcW w:w="7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3.414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175</w:t>
            </w:r>
          </w:p>
        </w:tc>
      </w:tr>
      <w:tr w:rsidR="00285DCF" w:rsidRPr="006C5FD7" w:rsidTr="004C1954">
        <w:trPr>
          <w:trHeight w:val="588"/>
        </w:trPr>
        <w:tc>
          <w:tcPr>
            <w:tcW w:w="24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97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2.056</w:t>
            </w:r>
          </w:p>
        </w:tc>
        <w:tc>
          <w:tcPr>
            <w:tcW w:w="18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5.645</w:t>
            </w:r>
          </w:p>
        </w:tc>
        <w:tc>
          <w:tcPr>
            <w:tcW w:w="151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85DCF" w:rsidRPr="006C5FD7" w:rsidRDefault="00285DCF" w:rsidP="004C19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5FD7">
              <w:rPr>
                <w:rFonts w:ascii="Arial" w:hAnsi="Arial" w:cs="Arial"/>
                <w:bCs/>
                <w:sz w:val="20"/>
                <w:szCs w:val="20"/>
              </w:rPr>
              <w:t>3.589</w:t>
            </w:r>
          </w:p>
        </w:tc>
      </w:tr>
    </w:tbl>
    <w:p w:rsidR="00285DCF" w:rsidRPr="006C5FD7" w:rsidRDefault="00285DCF" w:rsidP="00285DCF">
      <w:pPr>
        <w:rPr>
          <w:rFonts w:ascii="Arial" w:hAnsi="Arial" w:cs="Arial"/>
          <w:b/>
        </w:rPr>
      </w:pPr>
      <w:r w:rsidRPr="006C5FD7">
        <w:rPr>
          <w:rFonts w:ascii="Arial" w:hAnsi="Arial" w:cs="Arial"/>
        </w:rPr>
        <w:t xml:space="preserve">                                                                                   </w:t>
      </w:r>
    </w:p>
    <w:p w:rsidR="00285DCF" w:rsidRPr="006C5FD7" w:rsidRDefault="00285DCF" w:rsidP="00285DCF">
      <w:pPr>
        <w:jc w:val="center"/>
        <w:rPr>
          <w:rFonts w:ascii="Arial" w:hAnsi="Arial" w:cs="Arial"/>
          <w:b/>
          <w:lang w:val="es-ES_tradnl"/>
        </w:rPr>
      </w:pPr>
    </w:p>
    <w:p w:rsidR="00285DCF" w:rsidRDefault="00285DCF" w:rsidP="00285D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5FD7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285DCF" w:rsidRDefault="00285DCF" w:rsidP="00285D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85DCF" w:rsidRDefault="00285DCF" w:rsidP="00285D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85DCF" w:rsidRDefault="00285DCF" w:rsidP="00285D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85DCF" w:rsidRDefault="00285DCF" w:rsidP="00285D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</w:p>
    <w:p w:rsidR="00285DCF" w:rsidRPr="00C325E9" w:rsidRDefault="00285DCF" w:rsidP="00285DCF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</w:rPr>
        <w:t>Fuente</w:t>
      </w:r>
      <w:r w:rsidRPr="006C5FD7">
        <w:rPr>
          <w:rFonts w:ascii="Arial" w:hAnsi="Arial" w:cs="Arial"/>
          <w:color w:val="000000"/>
          <w:sz w:val="20"/>
          <w:szCs w:val="20"/>
        </w:rPr>
        <w:t xml:space="preserve">: Dirección General Sectorial de Salud </w:t>
      </w:r>
      <w:r>
        <w:rPr>
          <w:rFonts w:ascii="Arial" w:hAnsi="Arial" w:cs="Arial"/>
          <w:color w:val="000000"/>
          <w:sz w:val="20"/>
          <w:szCs w:val="20"/>
        </w:rPr>
        <w:t>de la gobernación de Lara-2010</w:t>
      </w:r>
    </w:p>
    <w:p w:rsidR="00285DCF" w:rsidRDefault="00285DCF" w:rsidP="00285DC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8417F" w:rsidRDefault="00A8417F"/>
    <w:p w:rsidR="004E1D83" w:rsidRDefault="004E1D83"/>
    <w:p w:rsidR="004E1D83" w:rsidRDefault="004E1D83"/>
    <w:p w:rsidR="004E1D83" w:rsidRDefault="004E1D83"/>
    <w:p w:rsidR="004E1D83" w:rsidRDefault="004E1D83"/>
    <w:p w:rsidR="004E1D83" w:rsidRDefault="004E1D83"/>
    <w:p w:rsidR="004E1D83" w:rsidRDefault="004E1D83"/>
    <w:p w:rsidR="004E1D83" w:rsidRDefault="004E1D83"/>
    <w:p w:rsidR="004E1D83" w:rsidRDefault="004E1D83"/>
    <w:sectPr w:rsidR="004E1D83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1B" w:rsidRDefault="00492A1B" w:rsidP="00492A1B">
      <w:r>
        <w:separator/>
      </w:r>
    </w:p>
  </w:endnote>
  <w:endnote w:type="continuationSeparator" w:id="1">
    <w:p w:rsidR="00492A1B" w:rsidRDefault="00492A1B" w:rsidP="0049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1B" w:rsidRDefault="00492A1B" w:rsidP="00492A1B">
      <w:r>
        <w:separator/>
      </w:r>
    </w:p>
  </w:footnote>
  <w:footnote w:type="continuationSeparator" w:id="1">
    <w:p w:rsidR="00492A1B" w:rsidRDefault="00492A1B" w:rsidP="00492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1B" w:rsidRDefault="00492A1B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5800725</wp:posOffset>
          </wp:positionH>
          <wp:positionV relativeFrom="paragraph">
            <wp:posOffset>-193040</wp:posOffset>
          </wp:positionV>
          <wp:extent cx="541020" cy="320675"/>
          <wp:effectExtent l="19050" t="0" r="0" b="0"/>
          <wp:wrapSquare wrapText="bothSides"/>
          <wp:docPr id="1" name="0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-169545</wp:posOffset>
          </wp:positionV>
          <wp:extent cx="1306830" cy="294005"/>
          <wp:effectExtent l="19050" t="0" r="7620" b="0"/>
          <wp:wrapSquare wrapText="bothSides"/>
          <wp:docPr id="2" name="1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6830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2A1B" w:rsidRDefault="00492A1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85DCF"/>
    <w:rsid w:val="00004EAA"/>
    <w:rsid w:val="00023895"/>
    <w:rsid w:val="000C79E3"/>
    <w:rsid w:val="00285DCF"/>
    <w:rsid w:val="00492A1B"/>
    <w:rsid w:val="004C1954"/>
    <w:rsid w:val="004E1D83"/>
    <w:rsid w:val="00663F92"/>
    <w:rsid w:val="008D335B"/>
    <w:rsid w:val="009436BE"/>
    <w:rsid w:val="00A57FF6"/>
    <w:rsid w:val="00A8417F"/>
    <w:rsid w:val="00D16BA6"/>
    <w:rsid w:val="00E105D8"/>
    <w:rsid w:val="00F040D0"/>
    <w:rsid w:val="00F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CF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A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A1B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2A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A1B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1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5</cp:revision>
  <dcterms:created xsi:type="dcterms:W3CDTF">2011-06-27T15:46:00Z</dcterms:created>
  <dcterms:modified xsi:type="dcterms:W3CDTF">2011-06-27T18:20:00Z</dcterms:modified>
</cp:coreProperties>
</file>